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07" w:rsidRDefault="00436407">
      <w:pPr>
        <w:spacing w:after="0" w:line="276" w:lineRule="auto"/>
        <w:jc w:val="left"/>
        <w:rPr>
          <w:lang w:val="en-US"/>
        </w:rPr>
      </w:pPr>
    </w:p>
    <w:p w:rsidR="00436407" w:rsidRDefault="0037642C">
      <w:pPr>
        <w:pStyle w:val="ListParagraph"/>
        <w:numPr>
          <w:ilvl w:val="0"/>
          <w:numId w:val="2"/>
        </w:numPr>
        <w:spacing w:after="0" w:line="276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Country:</w:t>
      </w:r>
      <w:r>
        <w:rPr>
          <w:rFonts w:asciiTheme="minorHAnsi" w:hAnsiTheme="minorHAnsi" w:cstheme="minorHAnsi"/>
          <w:b/>
          <w:lang w:val="en-US"/>
        </w:rPr>
        <w:tab/>
      </w:r>
    </w:p>
    <w:p w:rsidR="00436407" w:rsidRDefault="00436407">
      <w:pPr>
        <w:spacing w:after="0" w:line="276" w:lineRule="auto"/>
        <w:rPr>
          <w:rFonts w:asciiTheme="minorHAnsi" w:hAnsiTheme="minorHAnsi" w:cstheme="minorHAnsi"/>
          <w:b/>
          <w:lang w:val="en-US"/>
        </w:rPr>
      </w:pPr>
    </w:p>
    <w:p w:rsidR="00436407" w:rsidRDefault="0037642C">
      <w:pPr>
        <w:pStyle w:val="ListParagraph"/>
        <w:numPr>
          <w:ilvl w:val="0"/>
          <w:numId w:val="2"/>
        </w:numPr>
        <w:spacing w:after="0" w:line="276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OIML Issuing Authority Name:</w:t>
      </w:r>
    </w:p>
    <w:p w:rsidR="00436407" w:rsidRDefault="00436407">
      <w:pPr>
        <w:pStyle w:val="ListParagraph"/>
        <w:spacing w:after="0" w:line="276" w:lineRule="auto"/>
        <w:rPr>
          <w:rFonts w:asciiTheme="minorHAnsi" w:hAnsiTheme="minorHAnsi" w:cstheme="minorHAnsi"/>
          <w:b/>
          <w:lang w:val="en-US"/>
        </w:rPr>
      </w:pPr>
    </w:p>
    <w:p w:rsidR="00436407" w:rsidRDefault="0037642C">
      <w:pPr>
        <w:pStyle w:val="ListParagraph"/>
        <w:numPr>
          <w:ilvl w:val="0"/>
          <w:numId w:val="2"/>
        </w:numPr>
        <w:spacing w:after="0" w:line="276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OIML Issuing Authority Details</w:t>
      </w:r>
    </w:p>
    <w:p w:rsidR="00436407" w:rsidRDefault="00436407">
      <w:pPr>
        <w:spacing w:after="0" w:line="276" w:lineRule="auto"/>
        <w:rPr>
          <w:rFonts w:asciiTheme="minorHAnsi" w:hAnsiTheme="minorHAnsi" w:cstheme="minorHAnsi"/>
          <w:b/>
          <w:lang w:val="en-US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045"/>
        <w:gridCol w:w="1170"/>
        <w:gridCol w:w="4050"/>
      </w:tblGrid>
      <w:tr w:rsidR="00436407">
        <w:tc>
          <w:tcPr>
            <w:tcW w:w="4045" w:type="dxa"/>
            <w:vAlign w:val="center"/>
          </w:tcPr>
          <w:p w:rsidR="00436407" w:rsidRDefault="003764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Address</w:t>
            </w:r>
          </w:p>
        </w:tc>
        <w:tc>
          <w:tcPr>
            <w:tcW w:w="5220" w:type="dxa"/>
            <w:gridSpan w:val="2"/>
            <w:vAlign w:val="center"/>
          </w:tcPr>
          <w:p w:rsidR="00436407" w:rsidRDefault="003764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Contact Details</w:t>
            </w:r>
          </w:p>
        </w:tc>
      </w:tr>
      <w:tr w:rsidR="00436407">
        <w:trPr>
          <w:trHeight w:val="356"/>
        </w:trPr>
        <w:tc>
          <w:tcPr>
            <w:tcW w:w="4045" w:type="dxa"/>
            <w:vMerge w:val="restart"/>
            <w:vAlign w:val="center"/>
          </w:tcPr>
          <w:p w:rsidR="00436407" w:rsidRDefault="00436407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436407" w:rsidRDefault="0037642C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Name:</w:t>
            </w:r>
          </w:p>
        </w:tc>
        <w:tc>
          <w:tcPr>
            <w:tcW w:w="4050" w:type="dxa"/>
            <w:vAlign w:val="center"/>
          </w:tcPr>
          <w:p w:rsidR="00436407" w:rsidRDefault="00436407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407">
        <w:trPr>
          <w:trHeight w:val="347"/>
        </w:trPr>
        <w:tc>
          <w:tcPr>
            <w:tcW w:w="4045" w:type="dxa"/>
            <w:vMerge/>
            <w:vAlign w:val="center"/>
          </w:tcPr>
          <w:p w:rsidR="00436407" w:rsidRDefault="00436407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436407" w:rsidRDefault="0037642C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Tel:</w:t>
            </w:r>
          </w:p>
        </w:tc>
        <w:tc>
          <w:tcPr>
            <w:tcW w:w="4050" w:type="dxa"/>
            <w:vAlign w:val="center"/>
          </w:tcPr>
          <w:p w:rsidR="00436407" w:rsidRDefault="00436407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407">
        <w:trPr>
          <w:trHeight w:val="321"/>
        </w:trPr>
        <w:tc>
          <w:tcPr>
            <w:tcW w:w="4045" w:type="dxa"/>
            <w:vMerge/>
            <w:vAlign w:val="center"/>
          </w:tcPr>
          <w:p w:rsidR="00436407" w:rsidRDefault="00436407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436407" w:rsidRDefault="0037642C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E-mail:</w:t>
            </w:r>
          </w:p>
        </w:tc>
        <w:tc>
          <w:tcPr>
            <w:tcW w:w="4050" w:type="dxa"/>
            <w:vAlign w:val="center"/>
          </w:tcPr>
          <w:p w:rsidR="00436407" w:rsidRDefault="00436407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436407" w:rsidRDefault="0037642C">
      <w:pPr>
        <w:pStyle w:val="ListParagraph"/>
        <w:numPr>
          <w:ilvl w:val="0"/>
          <w:numId w:val="2"/>
        </w:numPr>
        <w:spacing w:before="240" w:after="0" w:line="276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Details of the categories of measuring instruments and the relevant OIML Recommendations for which the OIML Issuing Authority has been approved to issue OIML certificates and OIML type evaluation reports: </w:t>
      </w:r>
    </w:p>
    <w:p w:rsidR="00436407" w:rsidRDefault="00436407">
      <w:pPr>
        <w:spacing w:after="0" w:line="276" w:lineRule="auto"/>
        <w:rPr>
          <w:rFonts w:asciiTheme="minorHAnsi" w:hAnsiTheme="minorHAnsi" w:cstheme="minorHAnsi"/>
          <w:b/>
          <w:lang w:val="en-US"/>
        </w:rPr>
      </w:pPr>
    </w:p>
    <w:tbl>
      <w:tblPr>
        <w:tblW w:w="9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2"/>
        <w:gridCol w:w="2070"/>
        <w:gridCol w:w="1350"/>
      </w:tblGrid>
      <w:tr w:rsidR="00436407">
        <w:trPr>
          <w:trHeight w:val="620"/>
          <w:tblHeader/>
        </w:trPr>
        <w:tc>
          <w:tcPr>
            <w:tcW w:w="5752" w:type="dxa"/>
            <w:shd w:val="clear" w:color="auto" w:fill="auto"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Measuring Instrument Category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OIML Recommendation</w:t>
            </w:r>
          </w:p>
        </w:tc>
        <w:tc>
          <w:tcPr>
            <w:tcW w:w="1350" w:type="dxa"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Scheme</w:t>
            </w: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Taximeters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21:2007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Material Measures of Length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35:2007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Active electrical energy 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46:2012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 w:val="restart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Water 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49:2006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49:2013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Continuous totalizers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50:2014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Automatic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catchweighers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51:2006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Sound Level Meters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58:1998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Moisture meters for cereal grains and oilseeds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59:2016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 w:val="restart"/>
            <w:shd w:val="clear" w:color="auto" w:fill="auto"/>
            <w:vAlign w:val="center"/>
            <w:hideMark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Load cells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60:2000</w:t>
            </w:r>
          </w:p>
        </w:tc>
        <w:tc>
          <w:tcPr>
            <w:tcW w:w="1350" w:type="dxa"/>
            <w:vAlign w:val="center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60:2017</w:t>
            </w:r>
          </w:p>
        </w:tc>
        <w:tc>
          <w:tcPr>
            <w:tcW w:w="1350" w:type="dxa"/>
            <w:vAlign w:val="center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60:2021</w:t>
            </w:r>
          </w:p>
        </w:tc>
        <w:tc>
          <w:tcPr>
            <w:tcW w:w="1350" w:type="dxa"/>
            <w:vAlign w:val="center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 w:val="restart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Automatic Gravimetric Filling Instruments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61:2004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61:2017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Heat 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75:2002</w:t>
            </w:r>
          </w:p>
        </w:tc>
        <w:tc>
          <w:tcPr>
            <w:tcW w:w="1350" w:type="dxa"/>
            <w:vAlign w:val="center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 w:val="restart"/>
            <w:shd w:val="clear" w:color="auto" w:fill="auto"/>
            <w:vAlign w:val="center"/>
            <w:hideMark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Non-automatic Weighing Instruments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76:1992</w:t>
            </w:r>
          </w:p>
        </w:tc>
        <w:tc>
          <w:tcPr>
            <w:tcW w:w="1350" w:type="dxa"/>
            <w:vAlign w:val="center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76:2006</w:t>
            </w:r>
          </w:p>
        </w:tc>
        <w:tc>
          <w:tcPr>
            <w:tcW w:w="1350" w:type="dxa"/>
            <w:vAlign w:val="center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73141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173141" w:rsidRDefault="00173141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314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Road and rail tankers with level gauging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173141" w:rsidRDefault="001731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80:2017</w:t>
            </w:r>
          </w:p>
        </w:tc>
        <w:tc>
          <w:tcPr>
            <w:tcW w:w="1350" w:type="dxa"/>
          </w:tcPr>
          <w:p w:rsidR="00173141" w:rsidRDefault="001731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Cryogenic Liquids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81:1998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  <w:hideMark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Level Gauges for Stationary Storage Tanks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85:2008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Integrating-averaging Sound Level 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88:1998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73141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173141" w:rsidRDefault="00173141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Traffic speed 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173141" w:rsidRDefault="001731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91:2025</w:t>
            </w:r>
          </w:p>
        </w:tc>
        <w:tc>
          <w:tcPr>
            <w:tcW w:w="1350" w:type="dxa"/>
          </w:tcPr>
          <w:p w:rsidR="00173141" w:rsidRDefault="001731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Focimeters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93:1999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Vehicle exhaust emissions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99:2008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Sound Calibrators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102:1992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Pure-tone Audiometers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104:1993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  <w:hideMark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Automatic Rail-weighbridges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106:2011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  <w:hideMark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Discontinuous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Totalisers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107:2007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Pressure Balances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110:1994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70E31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70E31" w:rsidRDefault="00470E31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Weights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70E31" w:rsidRDefault="00470E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111:2004</w:t>
            </w:r>
          </w:p>
        </w:tc>
        <w:tc>
          <w:tcPr>
            <w:tcW w:w="1350" w:type="dxa"/>
          </w:tcPr>
          <w:p w:rsidR="00470E31" w:rsidRDefault="00470E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 w:val="restart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Liquids other than Water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117:1995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  <w:hideMark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117:2007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117:2019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Speech Audiometry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122:1996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 w:val="restart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Evidential breath analysers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126:1998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126:2021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Ergometers for foot crank work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128:2000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 w:val="restart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Multi-dimensional measuring instruments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129:2000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129:2020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Liquid-in-glass thermometers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133:2002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Weighing road vehicles in motion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134:2006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Areas of Leather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136:2004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  <w:vAlign w:val="center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Gas 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137:2012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 w:val="restart"/>
            <w:shd w:val="clear" w:color="auto" w:fill="auto"/>
            <w:vAlign w:val="center"/>
            <w:hideMark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Compressed Gaseous Fuel systems for Vehicles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139:2014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vMerge/>
            <w:shd w:val="clear" w:color="auto" w:fill="auto"/>
            <w:vAlign w:val="center"/>
          </w:tcPr>
          <w:p w:rsidR="00436407" w:rsidRDefault="0043640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139:2018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Continuous measurement of SO2 in stationary source emissions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143:2009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Continuous measurement of CO, NOx in stationary source emissions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144:2013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Ophthalmic instruments - Impression and applanation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tonometers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145:2015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Protein measuring instruments for cereal grains and oilseeds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146:2016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Non-invasive non-automated sphygmomanometers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 148:2020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Non-invasive automated sphygmomanometers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 149:2020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407">
        <w:trPr>
          <w:trHeight w:val="290"/>
        </w:trPr>
        <w:tc>
          <w:tcPr>
            <w:tcW w:w="5752" w:type="dxa"/>
            <w:shd w:val="clear" w:color="auto" w:fill="auto"/>
          </w:tcPr>
          <w:p w:rsidR="00436407" w:rsidRDefault="0037642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Continuous totalizing automatic weighing instruments of the arched chute type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36407" w:rsidRDefault="003764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 150:2020</w:t>
            </w:r>
          </w:p>
        </w:tc>
        <w:tc>
          <w:tcPr>
            <w:tcW w:w="1350" w:type="dxa"/>
          </w:tcPr>
          <w:p w:rsidR="00436407" w:rsidRDefault="004364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:rsidR="00436407" w:rsidRDefault="00436407">
      <w:pPr>
        <w:spacing w:before="240" w:after="0" w:line="276" w:lineRule="auto"/>
        <w:ind w:left="720" w:hanging="720"/>
        <w:rPr>
          <w:rFonts w:asciiTheme="minorHAnsi" w:hAnsiTheme="minorHAnsi" w:cstheme="minorHAnsi"/>
          <w:b/>
          <w:lang w:val="en-US"/>
        </w:rPr>
      </w:pPr>
    </w:p>
    <w:p w:rsidR="00436407" w:rsidRDefault="0037642C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The means used to establish competency of the OIML Issuing Authority</w:t>
      </w:r>
    </w:p>
    <w:p w:rsidR="00436407" w:rsidRDefault="00436407">
      <w:pPr>
        <w:spacing w:after="0" w:line="240" w:lineRule="auto"/>
        <w:contextualSpacing/>
        <w:jc w:val="center"/>
        <w:rPr>
          <w:rFonts w:asciiTheme="minorHAnsi" w:hAnsiTheme="minorHAnsi" w:cstheme="minorHAnsi"/>
          <w:lang w:val="en-US"/>
        </w:rPr>
      </w:pPr>
    </w:p>
    <w:p w:rsidR="00436407" w:rsidRDefault="0037642C">
      <w:pPr>
        <w:spacing w:after="0" w:line="240" w:lineRule="auto"/>
        <w:contextualSpacing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sym w:font="Wingdings" w:char="F06F"/>
      </w:r>
      <w:r>
        <w:rPr>
          <w:rFonts w:asciiTheme="minorHAnsi" w:hAnsiTheme="minorHAnsi" w:cstheme="minorHAnsi"/>
          <w:lang w:val="en-US"/>
        </w:rPr>
        <w:t xml:space="preserve">   Accreditation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sym w:font="Wingdings" w:char="F06F"/>
      </w:r>
      <w:r>
        <w:rPr>
          <w:rFonts w:asciiTheme="minorHAnsi" w:hAnsiTheme="minorHAnsi" w:cstheme="minorHAnsi"/>
          <w:lang w:val="en-US"/>
        </w:rPr>
        <w:t xml:space="preserve">   Peer Assessment</w:t>
      </w:r>
    </w:p>
    <w:p w:rsidR="00436407" w:rsidRDefault="00436407">
      <w:pPr>
        <w:spacing w:after="0" w:line="240" w:lineRule="auto"/>
        <w:contextualSpacing/>
        <w:jc w:val="center"/>
        <w:rPr>
          <w:rFonts w:asciiTheme="minorHAnsi" w:hAnsiTheme="minorHAnsi" w:cstheme="minorHAnsi"/>
          <w:lang w:val="en-US"/>
        </w:rPr>
      </w:pPr>
    </w:p>
    <w:p w:rsidR="00436407" w:rsidRDefault="00436407">
      <w:pPr>
        <w:pStyle w:val="ListParagraph"/>
        <w:numPr>
          <w:ilvl w:val="0"/>
          <w:numId w:val="13"/>
        </w:numPr>
        <w:spacing w:after="0" w:line="240" w:lineRule="auto"/>
        <w:ind w:left="720" w:hanging="720"/>
        <w:rPr>
          <w:rFonts w:asciiTheme="minorHAnsi" w:hAnsiTheme="minorHAnsi" w:cstheme="minorHAnsi"/>
          <w:b/>
          <w:vanish/>
          <w:lang w:val="en-US"/>
        </w:rPr>
      </w:pPr>
    </w:p>
    <w:p w:rsidR="00436407" w:rsidRDefault="0037642C">
      <w:pPr>
        <w:spacing w:line="276" w:lineRule="auto"/>
        <w:jc w:val="left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br w:type="page"/>
      </w:r>
    </w:p>
    <w:p w:rsidR="00436407" w:rsidRDefault="0037642C">
      <w:pPr>
        <w:pStyle w:val="ListParagraph"/>
        <w:numPr>
          <w:ilvl w:val="0"/>
          <w:numId w:val="13"/>
        </w:numPr>
        <w:spacing w:after="0" w:line="240" w:lineRule="auto"/>
        <w:ind w:left="720"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lastRenderedPageBreak/>
        <w:t>Details of Test Laboratory(</w:t>
      </w:r>
      <w:proofErr w:type="spellStart"/>
      <w:r>
        <w:rPr>
          <w:rFonts w:asciiTheme="minorHAnsi" w:hAnsiTheme="minorHAnsi" w:cstheme="minorHAnsi"/>
          <w:b/>
          <w:lang w:val="en-US"/>
        </w:rPr>
        <w:t>ies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) </w:t>
      </w:r>
    </w:p>
    <w:p w:rsidR="00436407" w:rsidRDefault="00436407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278"/>
        <w:gridCol w:w="2160"/>
        <w:gridCol w:w="900"/>
        <w:gridCol w:w="1980"/>
        <w:gridCol w:w="1440"/>
        <w:gridCol w:w="1530"/>
      </w:tblGrid>
      <w:tr w:rsidR="00436407">
        <w:tc>
          <w:tcPr>
            <w:tcW w:w="1278" w:type="dxa"/>
            <w:vAlign w:val="center"/>
          </w:tcPr>
          <w:p w:rsidR="00436407" w:rsidRDefault="0037642C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Test Laboratory Name</w:t>
            </w:r>
          </w:p>
        </w:tc>
        <w:tc>
          <w:tcPr>
            <w:tcW w:w="2160" w:type="dxa"/>
            <w:vAlign w:val="center"/>
          </w:tcPr>
          <w:p w:rsidR="00436407" w:rsidRDefault="0037642C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Address</w:t>
            </w:r>
          </w:p>
        </w:tc>
        <w:tc>
          <w:tcPr>
            <w:tcW w:w="2880" w:type="dxa"/>
            <w:gridSpan w:val="2"/>
            <w:vAlign w:val="center"/>
          </w:tcPr>
          <w:p w:rsidR="00436407" w:rsidRDefault="0037642C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Contact Details</w:t>
            </w:r>
          </w:p>
        </w:tc>
        <w:tc>
          <w:tcPr>
            <w:tcW w:w="1440" w:type="dxa"/>
            <w:vAlign w:val="center"/>
          </w:tcPr>
          <w:p w:rsidR="00436407" w:rsidRDefault="0037642C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Internal, Third-party or MTL</w:t>
            </w:r>
          </w:p>
        </w:tc>
        <w:tc>
          <w:tcPr>
            <w:tcW w:w="1530" w:type="dxa"/>
          </w:tcPr>
          <w:p w:rsidR="00436407" w:rsidRDefault="0037642C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Accreditation, Peer Assessment or Self-declaration</w:t>
            </w:r>
          </w:p>
        </w:tc>
      </w:tr>
      <w:tr w:rsidR="00436407">
        <w:trPr>
          <w:trHeight w:val="107"/>
        </w:trPr>
        <w:tc>
          <w:tcPr>
            <w:tcW w:w="1278" w:type="dxa"/>
            <w:vMerge w:val="restart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Name:</w:t>
            </w:r>
          </w:p>
        </w:tc>
        <w:tc>
          <w:tcPr>
            <w:tcW w:w="1980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36407" w:rsidRDefault="00436407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436407" w:rsidRDefault="00436407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407">
        <w:trPr>
          <w:trHeight w:val="107"/>
        </w:trPr>
        <w:tc>
          <w:tcPr>
            <w:tcW w:w="1278" w:type="dxa"/>
            <w:vMerge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Tel:</w:t>
            </w:r>
          </w:p>
        </w:tc>
        <w:tc>
          <w:tcPr>
            <w:tcW w:w="1980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40" w:type="dxa"/>
            <w:vMerge/>
          </w:tcPr>
          <w:p w:rsidR="00436407" w:rsidRDefault="00436407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30" w:type="dxa"/>
            <w:vMerge/>
          </w:tcPr>
          <w:p w:rsidR="00436407" w:rsidRDefault="00436407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407">
        <w:trPr>
          <w:trHeight w:val="107"/>
        </w:trPr>
        <w:tc>
          <w:tcPr>
            <w:tcW w:w="1278" w:type="dxa"/>
            <w:vMerge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E-mail:</w:t>
            </w:r>
          </w:p>
        </w:tc>
        <w:tc>
          <w:tcPr>
            <w:tcW w:w="1980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40" w:type="dxa"/>
            <w:vMerge/>
          </w:tcPr>
          <w:p w:rsidR="00436407" w:rsidRDefault="00436407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30" w:type="dxa"/>
            <w:vMerge/>
          </w:tcPr>
          <w:p w:rsidR="00436407" w:rsidRDefault="00436407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436407" w:rsidRDefault="00436407">
      <w:pPr>
        <w:spacing w:after="0" w:line="276" w:lineRule="auto"/>
        <w:jc w:val="left"/>
        <w:rPr>
          <w:rFonts w:asciiTheme="minorHAnsi" w:hAnsiTheme="minorHAnsi" w:cstheme="minorHAnsi"/>
          <w:lang w:val="en-US"/>
        </w:rPr>
      </w:pPr>
    </w:p>
    <w:p w:rsidR="00436407" w:rsidRDefault="00436407">
      <w:pPr>
        <w:pStyle w:val="ListParagraph"/>
        <w:numPr>
          <w:ilvl w:val="0"/>
          <w:numId w:val="14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436407" w:rsidRDefault="0037642C">
      <w:pPr>
        <w:pStyle w:val="ListParagraph"/>
        <w:numPr>
          <w:ilvl w:val="0"/>
          <w:numId w:val="14"/>
        </w:numPr>
        <w:spacing w:line="276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980"/>
        <w:gridCol w:w="5737"/>
      </w:tblGrid>
      <w:tr w:rsidR="00436407">
        <w:tc>
          <w:tcPr>
            <w:tcW w:w="1345" w:type="dxa"/>
            <w:vAlign w:val="center"/>
          </w:tcPr>
          <w:p w:rsidR="00436407" w:rsidRDefault="0037642C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Revision</w:t>
            </w:r>
          </w:p>
        </w:tc>
        <w:tc>
          <w:tcPr>
            <w:tcW w:w="1980" w:type="dxa"/>
            <w:vAlign w:val="center"/>
          </w:tcPr>
          <w:p w:rsidR="00436407" w:rsidRDefault="0037642C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Date of Issue</w:t>
            </w:r>
          </w:p>
        </w:tc>
        <w:tc>
          <w:tcPr>
            <w:tcW w:w="5737" w:type="dxa"/>
            <w:vAlign w:val="center"/>
          </w:tcPr>
          <w:p w:rsidR="00436407" w:rsidRDefault="0037642C">
            <w:pPr>
              <w:spacing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Nature of the revision</w:t>
            </w:r>
          </w:p>
        </w:tc>
      </w:tr>
      <w:tr w:rsidR="00436407">
        <w:tc>
          <w:tcPr>
            <w:tcW w:w="1345" w:type="dxa"/>
            <w:vAlign w:val="center"/>
          </w:tcPr>
          <w:p w:rsidR="00436407" w:rsidRDefault="0043640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436407" w:rsidRDefault="0043640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737" w:type="dxa"/>
            <w:vAlign w:val="center"/>
          </w:tcPr>
          <w:p w:rsidR="00436407" w:rsidRDefault="0043640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407">
        <w:tc>
          <w:tcPr>
            <w:tcW w:w="1345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737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407">
        <w:tc>
          <w:tcPr>
            <w:tcW w:w="1345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737" w:type="dxa"/>
            <w:vAlign w:val="center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436407" w:rsidRDefault="00436407">
      <w:pPr>
        <w:spacing w:after="0" w:line="276" w:lineRule="auto"/>
        <w:jc w:val="left"/>
        <w:rPr>
          <w:rFonts w:asciiTheme="minorHAnsi" w:hAnsiTheme="minorHAnsi" w:cstheme="minorHAnsi"/>
          <w:b/>
          <w:lang w:val="en-US"/>
        </w:rPr>
      </w:pPr>
    </w:p>
    <w:p w:rsidR="00436407" w:rsidRDefault="0037642C">
      <w:pPr>
        <w:pStyle w:val="ListParagraph"/>
        <w:numPr>
          <w:ilvl w:val="0"/>
          <w:numId w:val="14"/>
        </w:numPr>
        <w:spacing w:line="276" w:lineRule="auto"/>
        <w:ind w:hanging="720"/>
        <w:jc w:val="left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OIML Issuing Authority Signature </w:t>
      </w:r>
    </w:p>
    <w:p w:rsidR="00436407" w:rsidRDefault="0037642C">
      <w:pPr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On the basis of the decision of the OIML-CS Management Committee dated DD MM YYYY, [</w:t>
      </w:r>
      <w:r>
        <w:rPr>
          <w:rFonts w:asciiTheme="minorHAnsi" w:hAnsiTheme="minorHAnsi" w:cstheme="minorHAnsi"/>
          <w:i/>
          <w:highlight w:val="yellow"/>
          <w:lang w:val="en-US"/>
        </w:rPr>
        <w:t>name of OIML IA Representative</w:t>
      </w:r>
      <w:r>
        <w:rPr>
          <w:rFonts w:asciiTheme="minorHAnsi" w:hAnsiTheme="minorHAnsi" w:cstheme="minorHAnsi"/>
          <w:lang w:val="en-US"/>
        </w:rPr>
        <w:t xml:space="preserve">] signs this Declaration on behalf of the </w:t>
      </w:r>
      <w:proofErr w:type="spellStart"/>
      <w:r>
        <w:rPr>
          <w:rFonts w:asciiTheme="minorHAnsi" w:hAnsiTheme="minorHAnsi" w:cstheme="minorHAnsi"/>
          <w:lang w:val="en-US"/>
        </w:rPr>
        <w:t>organisation</w:t>
      </w:r>
      <w:proofErr w:type="spellEnd"/>
      <w:r>
        <w:rPr>
          <w:rFonts w:asciiTheme="minorHAnsi" w:hAnsiTheme="minorHAnsi" w:cstheme="minorHAnsi"/>
          <w:lang w:val="en-US"/>
        </w:rPr>
        <w:t xml:space="preserve"> specified in 2 to be an OIML Issuing Authority under the OIML-CS for the categories of measuring instruments specified in 4. </w:t>
      </w:r>
    </w:p>
    <w:p w:rsidR="00436407" w:rsidRDefault="0037642C">
      <w:pPr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 signing this Declaration, [</w:t>
      </w:r>
      <w:r>
        <w:rPr>
          <w:rFonts w:asciiTheme="minorHAnsi" w:hAnsiTheme="minorHAnsi" w:cstheme="minorHAnsi"/>
          <w:i/>
          <w:highlight w:val="yellow"/>
          <w:lang w:val="en-US"/>
        </w:rPr>
        <w:t>name of OIML IA Representative</w:t>
      </w:r>
      <w:r>
        <w:rPr>
          <w:rFonts w:asciiTheme="minorHAnsi" w:hAnsiTheme="minorHAnsi" w:cstheme="minorHAnsi"/>
          <w:lang w:val="en-US"/>
        </w:rPr>
        <w:t xml:space="preserve">] commits the </w:t>
      </w:r>
      <w:proofErr w:type="spellStart"/>
      <w:r>
        <w:rPr>
          <w:rFonts w:asciiTheme="minorHAnsi" w:hAnsiTheme="minorHAnsi" w:cstheme="minorHAnsi"/>
          <w:lang w:val="en-US"/>
        </w:rPr>
        <w:t>organisation</w:t>
      </w:r>
      <w:proofErr w:type="spellEnd"/>
      <w:r>
        <w:rPr>
          <w:rFonts w:asciiTheme="minorHAnsi" w:hAnsiTheme="minorHAnsi" w:cstheme="minorHAnsi"/>
          <w:lang w:val="en-US"/>
        </w:rPr>
        <w:t xml:space="preserve"> specified in 2 to abide by the rules and procedures of the OIML-CS. This Declaration is established in accordance with the requirements of OIML B 18:20</w:t>
      </w:r>
      <w:r w:rsidR="005F51B8">
        <w:rPr>
          <w:rFonts w:asciiTheme="minorHAnsi" w:hAnsiTheme="minorHAnsi" w:cstheme="minorHAnsi"/>
          <w:lang w:val="en-US"/>
        </w:rPr>
        <w:t>2</w:t>
      </w:r>
      <w:r w:rsidR="00173141"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i/>
          <w:lang w:val="en-US"/>
        </w:rPr>
        <w:t>Framework for the OIML Certification System (OIML-CS)</w:t>
      </w:r>
      <w:r>
        <w:rPr>
          <w:rFonts w:asciiTheme="minorHAnsi" w:hAnsiTheme="minorHAnsi" w:cstheme="minorHAnsi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2707"/>
        <w:gridCol w:w="1168"/>
        <w:gridCol w:w="2369"/>
      </w:tblGrid>
      <w:tr w:rsidR="00436407">
        <w:tc>
          <w:tcPr>
            <w:tcW w:w="2898" w:type="dxa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Name of Responsible person:</w:t>
            </w:r>
          </w:p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790" w:type="dxa"/>
            <w:vAlign w:val="center"/>
          </w:tcPr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>
              <w:rPr>
                <w:rFonts w:asciiTheme="minorHAnsi" w:hAnsiTheme="minorHAnsi" w:cstheme="minorHAnsi"/>
                <w:i/>
                <w:highlight w:val="yellow"/>
                <w:lang w:val="en-US"/>
              </w:rPr>
              <w:t>insert name</w:t>
            </w:r>
            <w:r>
              <w:rPr>
                <w:rFonts w:asciiTheme="minorHAnsi" w:hAnsiTheme="minorHAnsi" w:cstheme="minorHAnsi"/>
                <w:lang w:val="en-US"/>
              </w:rPr>
              <w:t>]</w:t>
            </w:r>
          </w:p>
        </w:tc>
        <w:tc>
          <w:tcPr>
            <w:tcW w:w="1170" w:type="dxa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Date:</w:t>
            </w:r>
          </w:p>
        </w:tc>
        <w:tc>
          <w:tcPr>
            <w:tcW w:w="2430" w:type="dxa"/>
            <w:vAlign w:val="center"/>
          </w:tcPr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>
              <w:rPr>
                <w:rFonts w:asciiTheme="minorHAnsi" w:hAnsiTheme="minorHAnsi" w:cstheme="minorHAnsi"/>
                <w:i/>
                <w:highlight w:val="yellow"/>
                <w:lang w:val="en-US"/>
              </w:rPr>
              <w:t>insert date</w:t>
            </w:r>
            <w:r>
              <w:rPr>
                <w:rFonts w:asciiTheme="minorHAnsi" w:hAnsiTheme="minorHAnsi" w:cstheme="minorHAnsi"/>
                <w:lang w:val="en-US"/>
              </w:rPr>
              <w:t>]</w:t>
            </w:r>
          </w:p>
        </w:tc>
      </w:tr>
      <w:tr w:rsidR="00436407">
        <w:tc>
          <w:tcPr>
            <w:tcW w:w="2898" w:type="dxa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Position in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:</w:t>
            </w:r>
          </w:p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790" w:type="dxa"/>
            <w:vAlign w:val="center"/>
          </w:tcPr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>
              <w:rPr>
                <w:rFonts w:asciiTheme="minorHAnsi" w:hAnsiTheme="minorHAnsi" w:cstheme="minorHAnsi"/>
                <w:i/>
                <w:highlight w:val="yellow"/>
                <w:lang w:val="en-US"/>
              </w:rPr>
              <w:t>insert position</w:t>
            </w:r>
            <w:r>
              <w:rPr>
                <w:rFonts w:asciiTheme="minorHAnsi" w:hAnsiTheme="minorHAnsi" w:cstheme="minorHAnsi"/>
                <w:lang w:val="en-US"/>
              </w:rPr>
              <w:t>]</w:t>
            </w:r>
          </w:p>
        </w:tc>
        <w:tc>
          <w:tcPr>
            <w:tcW w:w="1170" w:type="dxa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Signature:</w:t>
            </w:r>
          </w:p>
        </w:tc>
        <w:tc>
          <w:tcPr>
            <w:tcW w:w="2430" w:type="dxa"/>
          </w:tcPr>
          <w:p w:rsidR="00436407" w:rsidRDefault="00436407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436407" w:rsidRDefault="0037642C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>
              <w:rPr>
                <w:rFonts w:asciiTheme="minorHAnsi" w:hAnsiTheme="minorHAnsi" w:cstheme="minorHAnsi"/>
                <w:i/>
                <w:highlight w:val="yellow"/>
                <w:lang w:val="en-US"/>
              </w:rPr>
              <w:t>insert signature</w:t>
            </w:r>
            <w:r>
              <w:rPr>
                <w:rFonts w:asciiTheme="minorHAnsi" w:hAnsiTheme="minorHAnsi" w:cstheme="minorHAnsi"/>
                <w:lang w:val="en-US"/>
              </w:rPr>
              <w:t>]</w:t>
            </w:r>
          </w:p>
        </w:tc>
      </w:tr>
    </w:tbl>
    <w:p w:rsidR="00436407" w:rsidRDefault="00436407">
      <w:pPr>
        <w:spacing w:line="276" w:lineRule="auto"/>
        <w:jc w:val="left"/>
        <w:rPr>
          <w:rFonts w:asciiTheme="minorHAnsi" w:eastAsiaTheme="majorEastAsia" w:hAnsiTheme="minorHAnsi" w:cstheme="minorHAnsi"/>
          <w:b/>
          <w:bCs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sectPr w:rsidR="00436407">
      <w:headerReference w:type="default" r:id="rId7"/>
      <w:footerReference w:type="default" r:id="rId8"/>
      <w:pgSz w:w="11906" w:h="16838"/>
      <w:pgMar w:top="10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C59" w:rsidRDefault="00782C59">
      <w:pPr>
        <w:spacing w:after="0" w:line="240" w:lineRule="auto"/>
      </w:pPr>
      <w:r>
        <w:separator/>
      </w:r>
    </w:p>
  </w:endnote>
  <w:endnote w:type="continuationSeparator" w:id="0">
    <w:p w:rsidR="00782C59" w:rsidRDefault="0078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87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436407" w:rsidRDefault="00436407">
        <w:pPr>
          <w:pStyle w:val="Footer"/>
          <w:pBdr>
            <w:bottom w:val="single" w:sz="12" w:space="1" w:color="auto"/>
          </w:pBdr>
          <w:jc w:val="center"/>
        </w:pPr>
      </w:p>
      <w:p w:rsidR="00436407" w:rsidRDefault="00436407">
        <w:pPr>
          <w:pStyle w:val="Footer"/>
          <w:jc w:val="center"/>
        </w:pPr>
      </w:p>
      <w:p w:rsidR="00436407" w:rsidRDefault="0037642C">
        <w:pPr>
          <w:pStyle w:val="Footer"/>
          <w:jc w:val="center"/>
          <w:rPr>
            <w:rFonts w:asciiTheme="minorHAnsi" w:hAnsiTheme="minorHAnsi" w:cstheme="minorHAnsi"/>
            <w:noProof/>
          </w:rPr>
        </w:pPr>
        <w:r>
          <w:rPr>
            <w:rFonts w:asciiTheme="minorHAnsi" w:hAnsiTheme="minorHAnsi" w:cstheme="minorHAnsi"/>
          </w:rPr>
          <w:t xml:space="preserve">Page </w:t>
        </w:r>
        <w:r>
          <w:rPr>
            <w:rFonts w:asciiTheme="minorHAnsi" w:hAnsiTheme="minorHAnsi" w:cstheme="minorHAnsi"/>
          </w:rPr>
          <w:fldChar w:fldCharType="begin"/>
        </w:r>
        <w:r>
          <w:rPr>
            <w:rFonts w:asciiTheme="minorHAnsi" w:hAnsiTheme="minorHAnsi" w:cstheme="minorHAnsi"/>
          </w:rPr>
          <w:instrText xml:space="preserve"> PAGE    \* MERGEFORMAT </w:instrText>
        </w:r>
        <w:r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3</w:t>
        </w:r>
        <w:r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ab/>
        </w:r>
        <w:r>
          <w:rPr>
            <w:rFonts w:asciiTheme="minorHAnsi" w:hAnsiTheme="minorHAnsi" w:cstheme="minorHAnsi"/>
            <w:noProof/>
          </w:rPr>
          <w:tab/>
          <w:t xml:space="preserve">OIML IA Declaration Ver. </w:t>
        </w:r>
        <w:r>
          <w:rPr>
            <w:rFonts w:asciiTheme="minorHAnsi" w:hAnsiTheme="minorHAnsi" w:cstheme="minorHAnsi"/>
            <w:noProof/>
          </w:rPr>
          <w:t>202</w:t>
        </w:r>
        <w:r w:rsidR="00173141">
          <w:rPr>
            <w:rFonts w:asciiTheme="minorHAnsi" w:hAnsiTheme="minorHAnsi" w:cstheme="minorHAnsi"/>
            <w:noProof/>
          </w:rPr>
          <w:t>5</w:t>
        </w:r>
        <w:r w:rsidR="00470E31">
          <w:rPr>
            <w:rFonts w:asciiTheme="minorHAnsi" w:hAnsiTheme="minorHAnsi" w:cstheme="minorHAnsi"/>
            <w:noProof/>
          </w:rPr>
          <w:t>1</w:t>
        </w:r>
        <w:r w:rsidR="005F51B8">
          <w:rPr>
            <w:rFonts w:asciiTheme="minorHAnsi" w:hAnsiTheme="minorHAnsi" w:cstheme="minorHAnsi"/>
            <w:noProof/>
          </w:rPr>
          <w:t>0</w:t>
        </w:r>
        <w:r w:rsidR="00173141">
          <w:rPr>
            <w:rFonts w:asciiTheme="minorHAnsi" w:hAnsiTheme="minorHAnsi" w:cstheme="minorHAnsi"/>
            <w:noProof/>
          </w:rPr>
          <w:t>27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C59" w:rsidRDefault="00782C59">
      <w:pPr>
        <w:spacing w:after="0" w:line="240" w:lineRule="auto"/>
      </w:pPr>
      <w:r>
        <w:separator/>
      </w:r>
    </w:p>
  </w:footnote>
  <w:footnote w:type="continuationSeparator" w:id="0">
    <w:p w:rsidR="00782C59" w:rsidRDefault="0078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200"/>
    </w:tblGrid>
    <w:tr w:rsidR="00436407">
      <w:tc>
        <w:tcPr>
          <w:tcW w:w="1980" w:type="dxa"/>
          <w:vAlign w:val="center"/>
        </w:tcPr>
        <w:p w:rsidR="00436407" w:rsidRDefault="0037642C">
          <w:pPr>
            <w:pStyle w:val="Header"/>
            <w:jc w:val="center"/>
            <w:rPr>
              <w:b/>
              <w:bCs/>
              <w:sz w:val="32"/>
              <w:szCs w:val="32"/>
              <w:lang w:val="en-US"/>
            </w:rPr>
          </w:pPr>
          <w:r>
            <w:rPr>
              <w:b/>
              <w:bCs/>
              <w:noProof/>
              <w:sz w:val="32"/>
              <w:szCs w:val="32"/>
              <w:lang w:val="en-GB" w:eastAsia="en-GB"/>
            </w:rPr>
            <w:drawing>
              <wp:inline distT="0" distB="0" distL="0" distR="0">
                <wp:extent cx="944056" cy="944056"/>
                <wp:effectExtent l="0" t="0" r="889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S_4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969" cy="943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center"/>
        </w:tcPr>
        <w:p w:rsidR="00436407" w:rsidRDefault="0037642C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</w:pPr>
          <w:r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  <w:t>OIML CERTIFICATION SYSTEM (OIML-CS)</w:t>
          </w:r>
        </w:p>
        <w:p w:rsidR="00436407" w:rsidRDefault="00436407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</w:pPr>
        </w:p>
        <w:p w:rsidR="00436407" w:rsidRDefault="0037642C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</w:pPr>
          <w:r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  <w:t>OIML Issuing Authority Declaration</w:t>
          </w:r>
        </w:p>
      </w:tc>
    </w:tr>
  </w:tbl>
  <w:p w:rsidR="00436407" w:rsidRDefault="004364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DE8"/>
    <w:multiLevelType w:val="hybridMultilevel"/>
    <w:tmpl w:val="CDEC6146"/>
    <w:lvl w:ilvl="0" w:tplc="A63845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A1B"/>
    <w:multiLevelType w:val="hybridMultilevel"/>
    <w:tmpl w:val="D5B07574"/>
    <w:lvl w:ilvl="0" w:tplc="358C9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27913"/>
    <w:multiLevelType w:val="hybridMultilevel"/>
    <w:tmpl w:val="56D0FAF4"/>
    <w:lvl w:ilvl="0" w:tplc="7D6C1B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7485"/>
    <w:multiLevelType w:val="hybridMultilevel"/>
    <w:tmpl w:val="D49879E0"/>
    <w:lvl w:ilvl="0" w:tplc="0D7CC52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73611"/>
    <w:multiLevelType w:val="hybridMultilevel"/>
    <w:tmpl w:val="C9AEBF3E"/>
    <w:lvl w:ilvl="0" w:tplc="7E6A1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A4EA0"/>
    <w:multiLevelType w:val="hybridMultilevel"/>
    <w:tmpl w:val="10B2EBF0"/>
    <w:lvl w:ilvl="0" w:tplc="CE448D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651E"/>
    <w:multiLevelType w:val="hybridMultilevel"/>
    <w:tmpl w:val="860E366A"/>
    <w:lvl w:ilvl="0" w:tplc="B9127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295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A2E13"/>
    <w:multiLevelType w:val="hybridMultilevel"/>
    <w:tmpl w:val="A6A239C4"/>
    <w:lvl w:ilvl="0" w:tplc="D234A1B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63CF1"/>
    <w:multiLevelType w:val="hybridMultilevel"/>
    <w:tmpl w:val="F6469E18"/>
    <w:lvl w:ilvl="0" w:tplc="BCA6C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4D51"/>
    <w:multiLevelType w:val="hybridMultilevel"/>
    <w:tmpl w:val="B5201942"/>
    <w:lvl w:ilvl="0" w:tplc="153CE1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01231"/>
    <w:multiLevelType w:val="hybridMultilevel"/>
    <w:tmpl w:val="061225C8"/>
    <w:lvl w:ilvl="0" w:tplc="04B29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14AD7"/>
    <w:multiLevelType w:val="multilevel"/>
    <w:tmpl w:val="14881C38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86F1C64"/>
    <w:multiLevelType w:val="hybridMultilevel"/>
    <w:tmpl w:val="0ACA4C46"/>
    <w:lvl w:ilvl="0" w:tplc="8038571E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31E42"/>
    <w:multiLevelType w:val="hybridMultilevel"/>
    <w:tmpl w:val="1BA87C80"/>
    <w:lvl w:ilvl="0" w:tplc="64940F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07"/>
    <w:rsid w:val="00173141"/>
    <w:rsid w:val="001C0B39"/>
    <w:rsid w:val="00214CE2"/>
    <w:rsid w:val="003021C3"/>
    <w:rsid w:val="0037642C"/>
    <w:rsid w:val="00436407"/>
    <w:rsid w:val="00470E31"/>
    <w:rsid w:val="005F51B8"/>
    <w:rsid w:val="00782C59"/>
    <w:rsid w:val="008F3C82"/>
    <w:rsid w:val="00990594"/>
    <w:rsid w:val="009D0001"/>
    <w:rsid w:val="00E0102E"/>
    <w:rsid w:val="00E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1E47B"/>
  <w15:docId w15:val="{5509EC25-E447-4BAA-909C-7518504B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 New Roman" w:hAnsi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360" w:after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12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320" w:after="12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bCs/>
      <w:color w:val="000000" w:themeColor="text1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Theme="majorEastAsia" w:hAnsi="Times New Roman" w:cstheme="majorBidi"/>
      <w:bCs/>
      <w:iCs/>
      <w:color w:val="000000" w:themeColor="text1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table" w:styleId="TableGrid">
    <w:name w:val="Table Grid"/>
    <w:basedOn w:val="TableNormal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Times New Roman" w:hAnsi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lang w:val="de-D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de-DE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DixonP</dc:creator>
  <cp:lastModifiedBy>DixonP</cp:lastModifiedBy>
  <cp:revision>3</cp:revision>
  <cp:lastPrinted>2017-05-11T15:37:00Z</cp:lastPrinted>
  <dcterms:created xsi:type="dcterms:W3CDTF">2025-10-27T14:21:00Z</dcterms:created>
  <dcterms:modified xsi:type="dcterms:W3CDTF">2025-10-27T14:22:00Z</dcterms:modified>
</cp:coreProperties>
</file>